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A1" w:rsidRDefault="00E35AA1" w:rsidP="00E35AA1">
      <w:r>
        <w:t xml:space="preserve"> </w:t>
      </w:r>
    </w:p>
    <w:p w:rsidR="00E35AA1" w:rsidRPr="00E35AA1" w:rsidRDefault="00E35AA1" w:rsidP="00E35AA1">
      <w:pPr>
        <w:spacing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E35AA1" w:rsidRPr="00E35AA1" w:rsidRDefault="00E35AA1" w:rsidP="00E35AA1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A1" w:rsidRPr="00E35AA1" w:rsidRDefault="00E35AA1" w:rsidP="00E35AA1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b/>
          <w:sz w:val="28"/>
          <w:szCs w:val="28"/>
        </w:rPr>
        <w:t>Изменяется технический регламент Таможенного союза "О безопасности парфюмерно-косметической продукции" (ТР ТС 009/2011)</w:t>
      </w:r>
    </w:p>
    <w:p w:rsidR="00E35AA1" w:rsidRPr="00E35AA1" w:rsidRDefault="00E35AA1" w:rsidP="00E35AA1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sz w:val="28"/>
          <w:szCs w:val="28"/>
        </w:rPr>
        <w:t>В частности, перечень веществ, запрещенных к использованию в парфюмерно-косметической продукции, дополнен 296 позициями.</w:t>
      </w:r>
    </w:p>
    <w:p w:rsidR="00E35AA1" w:rsidRPr="00E35AA1" w:rsidRDefault="00E35AA1" w:rsidP="00E35AA1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sz w:val="28"/>
          <w:szCs w:val="28"/>
        </w:rPr>
        <w:t>В новой редакции изложен перечень веществ, разрешенных к использованию в парфюмерно-косметической продукции с учетом ограничений.</w:t>
      </w:r>
    </w:p>
    <w:p w:rsidR="00E35AA1" w:rsidRPr="00E35AA1" w:rsidRDefault="00E35AA1" w:rsidP="00E35AA1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sz w:val="28"/>
          <w:szCs w:val="28"/>
        </w:rPr>
        <w:t>Скорректированы перечни красителей, консервантов и ультрафиолетовых фильтров, разрешенных к использованию в парфюмерно-косметической продукции.</w:t>
      </w:r>
    </w:p>
    <w:p w:rsidR="00E35AA1" w:rsidRPr="00E35AA1" w:rsidRDefault="00E35AA1" w:rsidP="00E35AA1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5AA1">
        <w:rPr>
          <w:rFonts w:ascii="Times New Roman" w:hAnsi="Times New Roman" w:cs="Times New Roman"/>
          <w:sz w:val="28"/>
          <w:szCs w:val="28"/>
        </w:rPr>
        <w:t>Решение Совета Евразийской экономической комиссии</w:t>
      </w:r>
      <w:bookmarkStart w:id="0" w:name="_GoBack"/>
      <w:bookmarkEnd w:id="0"/>
      <w:r w:rsidRPr="00E35AA1">
        <w:rPr>
          <w:rFonts w:ascii="Times New Roman" w:hAnsi="Times New Roman" w:cs="Times New Roman"/>
          <w:sz w:val="28"/>
          <w:szCs w:val="28"/>
        </w:rPr>
        <w:t xml:space="preserve"> от 15.04.2022 N 64</w:t>
      </w:r>
      <w:r w:rsidRPr="00E35AA1">
        <w:rPr>
          <w:rFonts w:ascii="Times New Roman" w:hAnsi="Times New Roman" w:cs="Times New Roman"/>
          <w:sz w:val="28"/>
          <w:szCs w:val="28"/>
        </w:rPr>
        <w:t xml:space="preserve"> вступает в силу с 18.04.2023 года </w:t>
      </w:r>
    </w:p>
    <w:sectPr w:rsidR="00E35AA1" w:rsidRPr="00E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B"/>
    <w:rsid w:val="006E656B"/>
    <w:rsid w:val="00B75D1A"/>
    <w:rsid w:val="00E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7D88-77A0-40B8-B36F-A624E27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2023-04-05T09:22:00Z</dcterms:created>
  <dcterms:modified xsi:type="dcterms:W3CDTF">2023-04-05T09:23:00Z</dcterms:modified>
</cp:coreProperties>
</file>